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FC" w:rsidRPr="009C47E6" w:rsidRDefault="002E113C">
      <w:pPr>
        <w:spacing w:line="968" w:lineRule="exact"/>
        <w:ind w:left="349"/>
        <w:rPr>
          <w:rFonts w:asciiTheme="minorEastAsia" w:hAnsiTheme="minorEastAsia" w:cs="宋体"/>
          <w:sz w:val="86"/>
          <w:szCs w:val="86"/>
          <w:lang w:eastAsia="zh-CN"/>
        </w:rPr>
      </w:pPr>
      <w:r w:rsidRPr="009C47E6">
        <w:rPr>
          <w:rFonts w:asciiTheme="minorEastAsia" w:hAnsiTheme="minorEastAsia" w:cs="宋体"/>
          <w:color w:val="EF6252"/>
          <w:spacing w:val="-64"/>
          <w:w w:val="85"/>
          <w:sz w:val="86"/>
          <w:szCs w:val="86"/>
          <w:lang w:eastAsia="zh-CN"/>
        </w:rPr>
        <w:t>仙桃市卫生和计划生育委员会</w:t>
      </w:r>
    </w:p>
    <w:p w:rsidR="00976DFC" w:rsidRPr="009C47E6" w:rsidRDefault="00976DFC">
      <w:pPr>
        <w:spacing w:before="6"/>
        <w:rPr>
          <w:rFonts w:asciiTheme="minorEastAsia" w:hAnsiTheme="minorEastAsia" w:cs="宋体"/>
          <w:sz w:val="9"/>
          <w:szCs w:val="9"/>
          <w:lang w:eastAsia="zh-CN"/>
        </w:rPr>
      </w:pPr>
    </w:p>
    <w:p w:rsidR="00976DFC" w:rsidRPr="009C47E6" w:rsidRDefault="00976DFC">
      <w:pPr>
        <w:spacing w:line="136" w:lineRule="exact"/>
        <w:ind w:left="104"/>
        <w:rPr>
          <w:rFonts w:asciiTheme="minorEastAsia" w:hAnsiTheme="minorEastAsia" w:cs="宋体"/>
          <w:sz w:val="13"/>
          <w:szCs w:val="13"/>
        </w:rPr>
      </w:pPr>
    </w:p>
    <w:p w:rsidR="009C47E6" w:rsidRPr="00B83604" w:rsidRDefault="009C47E6" w:rsidP="009C47E6">
      <w:pPr>
        <w:jc w:val="center"/>
        <w:rPr>
          <w:rFonts w:asciiTheme="minorEastAsia" w:hAnsiTheme="minorEastAsia" w:cs="宋体" w:hint="eastAsia"/>
          <w:b/>
          <w:sz w:val="44"/>
          <w:szCs w:val="44"/>
          <w:lang w:eastAsia="zh-CN"/>
        </w:rPr>
      </w:pPr>
      <w:r w:rsidRPr="00B83604">
        <w:rPr>
          <w:rFonts w:asciiTheme="minorEastAsia" w:hAnsiTheme="minorEastAsia" w:cs="宋体" w:hint="eastAsia"/>
          <w:b/>
          <w:sz w:val="44"/>
          <w:szCs w:val="44"/>
          <w:lang w:eastAsia="zh-CN"/>
        </w:rPr>
        <w:t>仙桃市2018年药品带量采购工作方案</w:t>
      </w:r>
    </w:p>
    <w:p w:rsidR="009C47E6" w:rsidRDefault="009C47E6" w:rsidP="009C47E6">
      <w:pPr>
        <w:rPr>
          <w:rFonts w:asciiTheme="minorEastAsia" w:hAnsiTheme="minorEastAsia" w:cs="宋体" w:hint="eastAsia"/>
          <w:sz w:val="20"/>
          <w:szCs w:val="20"/>
          <w:lang w:eastAsia="zh-CN"/>
        </w:rPr>
      </w:pP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全市各医疗卫生机构：</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为规范我市医院药品采购行为，健全药品供应保障制度，降低药品价格，根据《湖北省卫生和计划生育委员会关于全面推进公立医院药品带量采购工作的通知》（鄂卫生计生〔2017〕70号）文件精神，结合我市实际情况，制定本方案。</w:t>
      </w:r>
    </w:p>
    <w:p w:rsidR="009C47E6" w:rsidRPr="00B83604" w:rsidRDefault="00B83604"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一</w:t>
      </w:r>
      <w:r w:rsidR="009C47E6" w:rsidRPr="00B83604">
        <w:rPr>
          <w:rFonts w:asciiTheme="minorEastAsia" w:hAnsiTheme="minorEastAsia" w:cs="宋体" w:hint="eastAsia"/>
          <w:sz w:val="30"/>
          <w:szCs w:val="30"/>
          <w:lang w:eastAsia="zh-CN"/>
        </w:rPr>
        <w:t>、总体目标</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坚持政府指导、市场主导、公开透明、公平竞争的原则，落实分类采购、议价合一、量价挂钩，通过集中带量采购进一步降低虚高药价、强化重点</w:t>
      </w:r>
      <w:r w:rsidR="00835E1E">
        <w:rPr>
          <w:rFonts w:asciiTheme="minorEastAsia" w:hAnsiTheme="minorEastAsia" w:cs="宋体" w:hint="eastAsia"/>
          <w:sz w:val="30"/>
          <w:szCs w:val="30"/>
          <w:lang w:eastAsia="zh-CN"/>
        </w:rPr>
        <w:t>药品</w:t>
      </w:r>
      <w:r w:rsidRPr="00B83604">
        <w:rPr>
          <w:rFonts w:asciiTheme="minorEastAsia" w:hAnsiTheme="minorEastAsia" w:cs="宋体" w:hint="eastAsia"/>
          <w:sz w:val="30"/>
          <w:szCs w:val="30"/>
          <w:lang w:eastAsia="zh-CN"/>
        </w:rPr>
        <w:t>监控、促进合理用药、落实“两票制”，逐步减轻人民群众用药负担。按照分类分批的原则积极稳妥推进我市药品带量采购工作</w:t>
      </w:r>
      <w:r w:rsidR="00835E1E">
        <w:rPr>
          <w:rFonts w:asciiTheme="minorEastAsia" w:hAnsiTheme="minorEastAsia" w:cs="宋体" w:hint="eastAsia"/>
          <w:sz w:val="30"/>
          <w:szCs w:val="30"/>
          <w:lang w:eastAsia="zh-CN"/>
        </w:rPr>
        <w:t>。</w:t>
      </w:r>
    </w:p>
    <w:p w:rsidR="00835E1E"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二、工作任务</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(一）明确采购主体</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仙桃市第一人民医院、仙桃市中医医院、仙桃市妇幼保健和计划生育服务中心、各基层医疗卫生机构（含村卫生室）。</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(二）明确采购方式</w:t>
      </w:r>
    </w:p>
    <w:p w:rsidR="00B83604"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必须在湖北省药械集中采购服务平台</w:t>
      </w:r>
      <w:r w:rsidR="00B83604" w:rsidRPr="00B83604">
        <w:rPr>
          <w:rFonts w:asciiTheme="minorEastAsia" w:hAnsiTheme="minorEastAsia" w:cs="宋体" w:hint="eastAsia"/>
          <w:sz w:val="30"/>
          <w:szCs w:val="30"/>
          <w:lang w:eastAsia="zh-CN"/>
        </w:rPr>
        <w:t>http://www.hbyxjzcg.cn/上</w:t>
      </w:r>
      <w:r w:rsidRPr="00B83604">
        <w:rPr>
          <w:rFonts w:asciiTheme="minorEastAsia" w:hAnsiTheme="minorEastAsia" w:cs="宋体" w:hint="eastAsia"/>
          <w:sz w:val="30"/>
          <w:szCs w:val="30"/>
          <w:lang w:eastAsia="zh-CN"/>
        </w:rPr>
        <w:t>进行网上采购。</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(三）明确采购周期</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本轮药品带量采购自2018年6月20日启动，采购周期暂定12个月。</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(四）成立组织机构</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成立以委药政科牵头的仙桃市药品带量采购工作领导小组，负责组织、协调和推动我市药品带量采购工作。领导小组下分设三个专班，一是抽调基本药物专家库中的专家负责制定常用低价药带量采购目录（要求</w:t>
      </w:r>
      <w:r w:rsidR="008445AD">
        <w:rPr>
          <w:rFonts w:asciiTheme="minorEastAsia" w:hAnsiTheme="minorEastAsia" w:cs="宋体" w:hint="eastAsia"/>
          <w:sz w:val="30"/>
          <w:szCs w:val="30"/>
          <w:lang w:eastAsia="zh-CN"/>
        </w:rPr>
        <w:t>来</w:t>
      </w:r>
      <w:r w:rsidRPr="00B83604">
        <w:rPr>
          <w:rFonts w:asciiTheme="minorEastAsia" w:hAnsiTheme="minorEastAsia" w:cs="宋体" w:hint="eastAsia"/>
          <w:sz w:val="30"/>
          <w:szCs w:val="30"/>
          <w:lang w:eastAsia="zh-CN"/>
        </w:rPr>
        <w:t>源于仙桃市2018年市级目录)。二是由各镇推荐的村医代表共15名，专门负责制定出适合村卫生室采购的带量采购目录。三是由各单位药剂科组成专班负责收集、上报供应短缺、价格浮动过快而临床又必须的妇儿急救类药品。</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三、实施步骤</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(一）</w:t>
      </w:r>
      <w:r w:rsidRPr="00B83604">
        <w:rPr>
          <w:rFonts w:asciiTheme="minorEastAsia" w:hAnsiTheme="minorEastAsia" w:cs="宋体" w:hint="eastAsia"/>
          <w:sz w:val="30"/>
          <w:szCs w:val="30"/>
          <w:lang w:eastAsia="zh-CN"/>
        </w:rPr>
        <w:tab/>
        <w:t>确定带量采购目录。按照以量换价、以量控价、以量保供的原则，委药政科根据三个专班上报汇总情况，制定出仙桃市2018年带量采购目录，主要包括以下三个方面：</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lastRenderedPageBreak/>
        <w:t>1、仙桃市2018年市级目录中的所有常用低价药。</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2、15名村医代表遴选出的基本药物目录（村医版）以及无法通过平台采购的便民药品。</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3、各医院上报的价格浮动过快的妇儿急救类药品。</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(二）</w:t>
      </w:r>
      <w:r w:rsidRPr="00B83604">
        <w:rPr>
          <w:rFonts w:asciiTheme="minorEastAsia" w:hAnsiTheme="minorEastAsia" w:cs="宋体" w:hint="eastAsia"/>
          <w:sz w:val="30"/>
          <w:szCs w:val="30"/>
          <w:lang w:eastAsia="zh-CN"/>
        </w:rPr>
        <w:tab/>
        <w:t>实施药品带量采购议价工作</w:t>
      </w:r>
    </w:p>
    <w:p w:rsidR="009C47E6" w:rsidRPr="00B83604" w:rsidRDefault="009C47E6" w:rsidP="00DD7BDA">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由三个专班工作人员分别成立三个议价工作小组，对其制定的带量采购药品目录开展议价工作，委药政科负责联系仙桃市场上所有配送公司（厂家），组织双方在在卫计委机关会议室开展议价工作。</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要求所有参与的公司（生产厂家）必须携带议价授权委托书于报价单，并加盖公司公章。生产厂家出具法人代表的授权议价委托书，配送公司出具厂家的唯一议价授权委托书。</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议价结果由工作专班与公司现场确认，原则上价低者入围，也可由专班综合讨论决定。一旦入围，各配送公司（生产厂家）</w:t>
      </w:r>
      <w:r w:rsidR="00DD7BDA">
        <w:rPr>
          <w:rFonts w:asciiTheme="minorEastAsia" w:hAnsiTheme="minorEastAsia" w:cs="宋体" w:hint="eastAsia"/>
          <w:sz w:val="30"/>
          <w:szCs w:val="30"/>
          <w:lang w:eastAsia="zh-CN"/>
        </w:rPr>
        <w:t>必须安排专人到药</w:t>
      </w:r>
      <w:r w:rsidRPr="00B83604">
        <w:rPr>
          <w:rFonts w:asciiTheme="minorEastAsia" w:hAnsiTheme="minorEastAsia" w:cs="宋体" w:hint="eastAsia"/>
          <w:sz w:val="30"/>
          <w:szCs w:val="30"/>
          <w:lang w:eastAsia="zh-CN"/>
        </w:rPr>
        <w:t>政科对所中品规在省级采购平台上进行面对面的</w:t>
      </w:r>
      <w:r w:rsidR="00DD7BDA">
        <w:rPr>
          <w:rFonts w:asciiTheme="minorEastAsia" w:hAnsiTheme="minorEastAsia" w:cs="宋体" w:hint="eastAsia"/>
          <w:sz w:val="30"/>
          <w:szCs w:val="30"/>
          <w:lang w:eastAsia="zh-CN"/>
        </w:rPr>
        <w:t>议价确认，不配</w:t>
      </w:r>
      <w:r w:rsidRPr="00B83604">
        <w:rPr>
          <w:rFonts w:asciiTheme="minorEastAsia" w:hAnsiTheme="minorEastAsia" w:cs="宋体" w:hint="eastAsia"/>
          <w:sz w:val="30"/>
          <w:szCs w:val="30"/>
          <w:lang w:eastAsia="zh-CN"/>
        </w:rPr>
        <w:t>合进行最后议价确认工作的，等同恶意报价。</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3、</w:t>
      </w:r>
      <w:r w:rsidR="00DD7BDA">
        <w:rPr>
          <w:rFonts w:asciiTheme="minorEastAsia" w:hAnsiTheme="minorEastAsia" w:cs="宋体" w:hint="eastAsia"/>
          <w:sz w:val="30"/>
          <w:szCs w:val="30"/>
          <w:lang w:eastAsia="zh-CN"/>
        </w:rPr>
        <w:t>要求议价小</w:t>
      </w:r>
      <w:r w:rsidRPr="00B83604">
        <w:rPr>
          <w:rFonts w:asciiTheme="minorEastAsia" w:hAnsiTheme="minorEastAsia" w:cs="宋体" w:hint="eastAsia"/>
          <w:sz w:val="30"/>
          <w:szCs w:val="30"/>
          <w:lang w:eastAsia="zh-CN"/>
        </w:rPr>
        <w:t>组应客观、公正地履行职责，遵守职业遒德,与药</w:t>
      </w:r>
      <w:r w:rsidR="00DD7BDA">
        <w:rPr>
          <w:rFonts w:asciiTheme="minorEastAsia" w:hAnsiTheme="minorEastAsia" w:cs="宋体" w:hint="eastAsia"/>
          <w:sz w:val="30"/>
          <w:szCs w:val="30"/>
          <w:lang w:eastAsia="zh-CN"/>
        </w:rPr>
        <w:t>品</w:t>
      </w:r>
      <w:r w:rsidRPr="00B83604">
        <w:rPr>
          <w:rFonts w:asciiTheme="minorEastAsia" w:hAnsiTheme="minorEastAsia" w:cs="宋体" w:hint="eastAsia"/>
          <w:sz w:val="30"/>
          <w:szCs w:val="30"/>
          <w:lang w:eastAsia="zh-CN"/>
        </w:rPr>
        <w:t>生产企</w:t>
      </w:r>
      <w:r w:rsidR="00DD7BDA">
        <w:rPr>
          <w:rFonts w:asciiTheme="minorEastAsia" w:hAnsiTheme="minorEastAsia" w:cs="宋体" w:hint="eastAsia"/>
          <w:sz w:val="30"/>
          <w:szCs w:val="30"/>
          <w:lang w:eastAsia="zh-CN"/>
        </w:rPr>
        <w:t>业</w:t>
      </w:r>
      <w:r w:rsidRPr="00B83604">
        <w:rPr>
          <w:rFonts w:asciiTheme="minorEastAsia" w:hAnsiTheme="minorEastAsia" w:cs="宋体" w:hint="eastAsia"/>
          <w:sz w:val="30"/>
          <w:szCs w:val="30"/>
          <w:lang w:eastAsia="zh-CN"/>
        </w:rPr>
        <w:t>有利害</w:t>
      </w:r>
      <w:r w:rsidR="00DD7BDA">
        <w:rPr>
          <w:rFonts w:asciiTheme="minorEastAsia" w:hAnsiTheme="minorEastAsia" w:cs="宋体" w:hint="eastAsia"/>
          <w:sz w:val="30"/>
          <w:szCs w:val="30"/>
          <w:lang w:eastAsia="zh-CN"/>
        </w:rPr>
        <w:t>关系</w:t>
      </w:r>
      <w:r w:rsidRPr="00B83604">
        <w:rPr>
          <w:rFonts w:asciiTheme="minorEastAsia" w:hAnsiTheme="minorEastAsia" w:cs="宋体" w:hint="eastAsia"/>
          <w:sz w:val="30"/>
          <w:szCs w:val="30"/>
          <w:lang w:eastAsia="zh-CN"/>
        </w:rPr>
        <w:t>的应主动回避，不得私下接触生产商和经销商，不得收受他们的财物和好处，一经查实，视情节依法依规处理。</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依据最后带量采购议价结果，采购主体与药品生产企业或药品生产企业指定的配送企业签订购销合同，并按中标结果采购带量采购中标目录内药品。药品生产企业是带量采购药品生产、供应、配送的第一责任人，采购周期内，生产企业必须必须保证药品配送覆盖全部采购主体并及时、足量供应。</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四、其他相关要求</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(一）若后续出现医疗机构实际采购价格低于议价价格的可执行医疗机构实际采购价格。鼓励医疗机构在低于带量采购议价结果的原则下进行二次议价。</w:t>
      </w:r>
    </w:p>
    <w:p w:rsidR="009C47E6" w:rsidRPr="00B83604" w:rsidRDefault="009C47E6" w:rsidP="00B83604">
      <w:pPr>
        <w:ind w:firstLineChars="200" w:firstLine="600"/>
        <w:rPr>
          <w:rFonts w:asciiTheme="minorEastAsia" w:hAnsiTheme="minorEastAsia" w:cs="宋体" w:hint="eastAsia"/>
          <w:sz w:val="30"/>
          <w:szCs w:val="30"/>
          <w:lang w:eastAsia="zh-CN"/>
        </w:rPr>
      </w:pPr>
      <w:r w:rsidRPr="00B83604">
        <w:rPr>
          <w:rFonts w:asciiTheme="minorEastAsia" w:hAnsiTheme="minorEastAsia" w:cs="宋体" w:hint="eastAsia"/>
          <w:sz w:val="30"/>
          <w:szCs w:val="30"/>
          <w:lang w:eastAsia="zh-CN"/>
        </w:rPr>
        <w:t>(二）</w:t>
      </w:r>
      <w:r w:rsidRPr="00B83604">
        <w:rPr>
          <w:rFonts w:asciiTheme="minorEastAsia" w:hAnsiTheme="minorEastAsia" w:cs="宋体" w:hint="eastAsia"/>
          <w:sz w:val="30"/>
          <w:szCs w:val="30"/>
          <w:lang w:eastAsia="zh-CN"/>
        </w:rPr>
        <w:tab/>
        <w:t>在保障临床用药的前提下，各医疗机构要统筹做好带量采购议价成功药品的采购、使用工作，从2018年6月25</w:t>
      </w:r>
      <w:r w:rsidR="00DD7BDA">
        <w:rPr>
          <w:rFonts w:asciiTheme="minorEastAsia" w:hAnsiTheme="minorEastAsia" w:cs="宋体" w:hint="eastAsia"/>
          <w:sz w:val="30"/>
          <w:szCs w:val="30"/>
          <w:lang w:eastAsia="zh-CN"/>
        </w:rPr>
        <w:t>日</w:t>
      </w:r>
      <w:r w:rsidRPr="00B83604">
        <w:rPr>
          <w:rFonts w:asciiTheme="minorEastAsia" w:hAnsiTheme="minorEastAsia" w:cs="宋体" w:hint="eastAsia"/>
          <w:sz w:val="30"/>
          <w:szCs w:val="30"/>
          <w:lang w:eastAsia="zh-CN"/>
        </w:rPr>
        <w:t>起开始采购带量采购议价成功的药品并签订购销合同。</w:t>
      </w:r>
    </w:p>
    <w:p w:rsidR="00976DFC" w:rsidRPr="00B83604" w:rsidRDefault="009C47E6" w:rsidP="00B83604">
      <w:pPr>
        <w:ind w:firstLineChars="200" w:firstLine="600"/>
        <w:rPr>
          <w:rFonts w:asciiTheme="minorEastAsia" w:hAnsiTheme="minorEastAsia" w:cs="宋体"/>
          <w:sz w:val="30"/>
          <w:szCs w:val="30"/>
          <w:lang w:eastAsia="zh-CN"/>
        </w:rPr>
      </w:pPr>
      <w:r w:rsidRPr="00B83604">
        <w:rPr>
          <w:rFonts w:asciiTheme="minorEastAsia" w:hAnsiTheme="minorEastAsia" w:cs="宋体" w:hint="eastAsia"/>
          <w:sz w:val="30"/>
          <w:szCs w:val="30"/>
          <w:lang w:eastAsia="zh-CN"/>
        </w:rPr>
        <w:t>(三）</w:t>
      </w:r>
      <w:r w:rsidRPr="00B83604">
        <w:rPr>
          <w:rFonts w:asciiTheme="minorEastAsia" w:hAnsiTheme="minorEastAsia" w:cs="宋体" w:hint="eastAsia"/>
          <w:sz w:val="30"/>
          <w:szCs w:val="30"/>
          <w:lang w:eastAsia="zh-CN"/>
        </w:rPr>
        <w:tab/>
        <w:t>各医疗机构要做好药品带量采购议价成功目录外现有同类药品库存清理和销售工作，原则上一个月内完成并保证临床用药不断档。</w:t>
      </w:r>
    </w:p>
    <w:p w:rsidR="00976DFC" w:rsidRPr="00B83604" w:rsidRDefault="00976DFC" w:rsidP="00B83604">
      <w:pPr>
        <w:spacing w:before="1"/>
        <w:ind w:firstLineChars="200" w:firstLine="600"/>
        <w:rPr>
          <w:rFonts w:asciiTheme="minorEastAsia" w:hAnsiTheme="minorEastAsia" w:cs="宋体"/>
          <w:sz w:val="30"/>
          <w:szCs w:val="30"/>
          <w:lang w:eastAsia="zh-CN"/>
        </w:rPr>
      </w:pPr>
    </w:p>
    <w:p w:rsidR="00976DFC" w:rsidRPr="00B83604" w:rsidRDefault="002E113C" w:rsidP="00B83604">
      <w:pPr>
        <w:spacing w:line="2246" w:lineRule="exact"/>
        <w:ind w:left="6013" w:firstLineChars="200" w:firstLine="600"/>
        <w:rPr>
          <w:rFonts w:asciiTheme="minorEastAsia" w:hAnsiTheme="minorEastAsia" w:cs="宋体"/>
          <w:sz w:val="30"/>
          <w:szCs w:val="30"/>
        </w:rPr>
      </w:pPr>
      <w:r w:rsidRPr="00B83604">
        <w:rPr>
          <w:rFonts w:asciiTheme="minorEastAsia" w:hAnsiTheme="minorEastAsia" w:cs="宋体"/>
          <w:noProof/>
          <w:position w:val="-44"/>
          <w:sz w:val="30"/>
          <w:szCs w:val="30"/>
          <w:lang w:eastAsia="zh-CN"/>
        </w:rPr>
        <w:lastRenderedPageBreak/>
        <w:drawing>
          <wp:inline distT="0" distB="0" distL="0" distR="0">
            <wp:extent cx="1833372" cy="142646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833372" cy="1426464"/>
                    </a:xfrm>
                    <a:prstGeom prst="rect">
                      <a:avLst/>
                    </a:prstGeom>
                  </pic:spPr>
                </pic:pic>
              </a:graphicData>
            </a:graphic>
          </wp:inline>
        </w:drawing>
      </w:r>
    </w:p>
    <w:p w:rsidR="00976DFC" w:rsidRPr="00B83604" w:rsidRDefault="009C47E6" w:rsidP="009C47E6">
      <w:pPr>
        <w:spacing w:before="214"/>
        <w:ind w:left="484"/>
        <w:rPr>
          <w:rFonts w:asciiTheme="minorEastAsia" w:hAnsiTheme="minorEastAsia" w:cs="宋体"/>
          <w:sz w:val="30"/>
          <w:szCs w:val="30"/>
          <w:lang w:eastAsia="zh-CN"/>
        </w:rPr>
      </w:pPr>
      <w:r w:rsidRPr="00B83604">
        <w:rPr>
          <w:rFonts w:asciiTheme="minorEastAsia" w:hAnsiTheme="minorEastAsia" w:cs="宋体" w:hint="eastAsia"/>
          <w:sz w:val="30"/>
          <w:szCs w:val="30"/>
          <w:lang w:eastAsia="zh-CN"/>
        </w:rPr>
        <w:t>附件：2018年仙桃市药品带量采购议价成功目录</w:t>
      </w:r>
    </w:p>
    <w:sectPr w:rsidR="00976DFC" w:rsidRPr="00B83604" w:rsidSect="00976DFC">
      <w:pgSz w:w="11920" w:h="16790"/>
      <w:pgMar w:top="1600" w:right="1560" w:bottom="280" w:left="1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13C" w:rsidRDefault="002E113C" w:rsidP="009C47E6">
      <w:r>
        <w:separator/>
      </w:r>
    </w:p>
  </w:endnote>
  <w:endnote w:type="continuationSeparator" w:id="1">
    <w:p w:rsidR="002E113C" w:rsidRDefault="002E113C" w:rsidP="009C4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13C" w:rsidRDefault="002E113C" w:rsidP="009C47E6">
      <w:r>
        <w:separator/>
      </w:r>
    </w:p>
  </w:footnote>
  <w:footnote w:type="continuationSeparator" w:id="1">
    <w:p w:rsidR="002E113C" w:rsidRDefault="002E113C" w:rsidP="009C4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976DFC"/>
    <w:rsid w:val="001B5373"/>
    <w:rsid w:val="002E113C"/>
    <w:rsid w:val="00835E1E"/>
    <w:rsid w:val="008445AD"/>
    <w:rsid w:val="00976DFC"/>
    <w:rsid w:val="009C47E6"/>
    <w:rsid w:val="00B83604"/>
    <w:rsid w:val="00DD7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6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6DFC"/>
    <w:tblPr>
      <w:tblInd w:w="0" w:type="dxa"/>
      <w:tblCellMar>
        <w:top w:w="0" w:type="dxa"/>
        <w:left w:w="0" w:type="dxa"/>
        <w:bottom w:w="0" w:type="dxa"/>
        <w:right w:w="0" w:type="dxa"/>
      </w:tblCellMar>
    </w:tblPr>
  </w:style>
  <w:style w:type="paragraph" w:styleId="a3">
    <w:name w:val="Body Text"/>
    <w:basedOn w:val="a"/>
    <w:uiPriority w:val="1"/>
    <w:qFormat/>
    <w:rsid w:val="00976DFC"/>
    <w:rPr>
      <w:rFonts w:ascii="宋体" w:eastAsia="宋体" w:hAnsi="宋体"/>
      <w:sz w:val="29"/>
      <w:szCs w:val="29"/>
    </w:rPr>
  </w:style>
  <w:style w:type="paragraph" w:customStyle="1" w:styleId="Heading1">
    <w:name w:val="Heading 1"/>
    <w:basedOn w:val="a"/>
    <w:uiPriority w:val="1"/>
    <w:qFormat/>
    <w:rsid w:val="00976DFC"/>
    <w:pPr>
      <w:spacing w:before="1"/>
      <w:ind w:left="883"/>
      <w:outlineLvl w:val="1"/>
    </w:pPr>
    <w:rPr>
      <w:rFonts w:ascii="宋体" w:eastAsia="宋体" w:hAnsi="宋体"/>
      <w:sz w:val="32"/>
      <w:szCs w:val="32"/>
    </w:rPr>
  </w:style>
  <w:style w:type="paragraph" w:customStyle="1" w:styleId="Heading2">
    <w:name w:val="Heading 2"/>
    <w:basedOn w:val="a"/>
    <w:uiPriority w:val="1"/>
    <w:qFormat/>
    <w:rsid w:val="00976DFC"/>
    <w:pPr>
      <w:spacing w:before="32"/>
      <w:ind w:left="749"/>
      <w:outlineLvl w:val="2"/>
    </w:pPr>
    <w:rPr>
      <w:rFonts w:ascii="宋体" w:eastAsia="宋体" w:hAnsi="宋体"/>
      <w:sz w:val="31"/>
      <w:szCs w:val="31"/>
    </w:rPr>
  </w:style>
  <w:style w:type="paragraph" w:customStyle="1" w:styleId="Heading3">
    <w:name w:val="Heading 3"/>
    <w:basedOn w:val="a"/>
    <w:uiPriority w:val="1"/>
    <w:qFormat/>
    <w:rsid w:val="00976DFC"/>
    <w:pPr>
      <w:spacing w:before="7"/>
      <w:ind w:left="135"/>
      <w:outlineLvl w:val="3"/>
    </w:pPr>
    <w:rPr>
      <w:rFonts w:ascii="宋体" w:eastAsia="宋体" w:hAnsi="宋体"/>
      <w:sz w:val="30"/>
      <w:szCs w:val="30"/>
    </w:rPr>
  </w:style>
  <w:style w:type="paragraph" w:styleId="a4">
    <w:name w:val="List Paragraph"/>
    <w:basedOn w:val="a"/>
    <w:uiPriority w:val="1"/>
    <w:qFormat/>
    <w:rsid w:val="00976DFC"/>
  </w:style>
  <w:style w:type="paragraph" w:customStyle="1" w:styleId="TableParagraph">
    <w:name w:val="Table Paragraph"/>
    <w:basedOn w:val="a"/>
    <w:uiPriority w:val="1"/>
    <w:qFormat/>
    <w:rsid w:val="00976DFC"/>
  </w:style>
  <w:style w:type="paragraph" w:styleId="a5">
    <w:name w:val="Balloon Text"/>
    <w:basedOn w:val="a"/>
    <w:link w:val="Char"/>
    <w:uiPriority w:val="99"/>
    <w:semiHidden/>
    <w:unhideWhenUsed/>
    <w:rsid w:val="009C47E6"/>
    <w:rPr>
      <w:sz w:val="18"/>
      <w:szCs w:val="18"/>
    </w:rPr>
  </w:style>
  <w:style w:type="character" w:customStyle="1" w:styleId="Char">
    <w:name w:val="批注框文本 Char"/>
    <w:basedOn w:val="a0"/>
    <w:link w:val="a5"/>
    <w:uiPriority w:val="99"/>
    <w:semiHidden/>
    <w:rsid w:val="009C47E6"/>
    <w:rPr>
      <w:sz w:val="18"/>
      <w:szCs w:val="18"/>
    </w:rPr>
  </w:style>
  <w:style w:type="paragraph" w:styleId="a6">
    <w:name w:val="header"/>
    <w:basedOn w:val="a"/>
    <w:link w:val="Char0"/>
    <w:uiPriority w:val="99"/>
    <w:semiHidden/>
    <w:unhideWhenUsed/>
    <w:rsid w:val="009C47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C47E6"/>
    <w:rPr>
      <w:sz w:val="18"/>
      <w:szCs w:val="18"/>
    </w:rPr>
  </w:style>
  <w:style w:type="paragraph" w:styleId="a7">
    <w:name w:val="footer"/>
    <w:basedOn w:val="a"/>
    <w:link w:val="Char1"/>
    <w:uiPriority w:val="99"/>
    <w:semiHidden/>
    <w:unhideWhenUsed/>
    <w:rsid w:val="009C47E6"/>
    <w:pPr>
      <w:tabs>
        <w:tab w:val="center" w:pos="4153"/>
        <w:tab w:val="right" w:pos="8306"/>
      </w:tabs>
      <w:snapToGrid w:val="0"/>
    </w:pPr>
    <w:rPr>
      <w:sz w:val="18"/>
      <w:szCs w:val="18"/>
    </w:rPr>
  </w:style>
  <w:style w:type="character" w:customStyle="1" w:styleId="Char1">
    <w:name w:val="页脚 Char"/>
    <w:basedOn w:val="a0"/>
    <w:link w:val="a7"/>
    <w:uiPriority w:val="99"/>
    <w:semiHidden/>
    <w:rsid w:val="009C47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2018-06-28T08:58:00Z</dcterms:created>
  <dcterms:modified xsi:type="dcterms:W3CDTF">2018-06-28T02:40:00Z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PaperStream Capture 2.1</vt:lpwstr>
  </property>
  <property fmtid="{D5CDD505-2E9C-101B-9397-08002B2CF9AE}" pid="4" name="LastSaved">
    <vt:filetime>2018-06-28T00:00:00Z</vt:filetime>
  </property>
</Properties>
</file>