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ascii="仿宋" w:hAnsi="仿宋" w:eastAsia="仿宋"/>
          <w:b/>
          <w:bCs/>
          <w:kern w:val="0"/>
          <w:sz w:val="44"/>
          <w:szCs w:val="44"/>
        </w:rPr>
        <w:t>备案挂网产品公示质疑操作手册</w:t>
      </w:r>
    </w:p>
    <w:p>
      <w:pPr>
        <w:pStyle w:val="13"/>
      </w:pPr>
      <w:r>
        <w:rPr>
          <w:rFonts w:hint="eastAsia"/>
        </w:rPr>
        <w:t>一、系统说明：</w:t>
      </w:r>
    </w:p>
    <w:p>
      <w:r>
        <w:t>企业需登录</w:t>
      </w:r>
      <w:r>
        <w:rPr>
          <w:rFonts w:hint="eastAsia"/>
        </w:rPr>
        <w:t xml:space="preserve"> “北京市阳光采购资质审核系统”</w:t>
      </w:r>
      <w:r>
        <w:t>（网址: </w:t>
      </w:r>
      <w:r>
        <w:fldChar w:fldCharType="begin"/>
      </w:r>
      <w:r>
        <w:instrText xml:space="preserve"> HYPERLINK "http://210.73.89.76/" </w:instrText>
      </w:r>
      <w:r>
        <w:fldChar w:fldCharType="separate"/>
      </w:r>
      <w:r>
        <w:rPr>
          <w:rStyle w:val="10"/>
          <w:rFonts w:hint="eastAsia"/>
        </w:rPr>
        <w:t>http://210.73.89.76/</w:t>
      </w:r>
      <w:r>
        <w:rPr>
          <w:rStyle w:val="10"/>
          <w:rFonts w:hint="eastAsia"/>
        </w:rPr>
        <w:fldChar w:fldCharType="end"/>
      </w:r>
      <w:r>
        <w:t>）选择《</w:t>
      </w:r>
      <w:r>
        <w:rPr>
          <w:rFonts w:hint="eastAsia"/>
        </w:rPr>
        <w:t>阳光采购（备案挂网）</w:t>
      </w:r>
      <w:r>
        <w:t>》项目，进行</w:t>
      </w:r>
      <w:r>
        <w:rPr>
          <w:rFonts w:hint="eastAsia"/>
        </w:rPr>
        <w:t>产品信息、价格信息和企业信息的</w:t>
      </w:r>
      <w:bookmarkStart w:id="0" w:name="_GoBack"/>
      <w:bookmarkEnd w:id="0"/>
      <w:r>
        <w:rPr>
          <w:rFonts w:hint="eastAsia"/>
        </w:rPr>
        <w:t>质疑</w:t>
      </w:r>
      <w:r>
        <w:t>工作。</w:t>
      </w:r>
    </w:p>
    <w:p>
      <w:r>
        <w:rPr>
          <w:rFonts w:hint="eastAsia"/>
        </w:rPr>
        <w:t>企业可通过该模块进行以下两方面操作：</w:t>
      </w:r>
    </w:p>
    <w:p>
      <w:r>
        <w:rPr>
          <w:rFonts w:hint="eastAsia"/>
        </w:rPr>
        <w:t>1.查看参加本次项目的其它企业的申报信息，并对有问题的信息质疑。</w:t>
      </w:r>
    </w:p>
    <w:p>
      <w:r>
        <w:rPr>
          <w:rFonts w:hint="eastAsia"/>
        </w:rPr>
        <w:t>2.查看参加本次项目的其它产品的申报基础信息、价格信息，并对有问题的信息进行质疑。</w:t>
      </w:r>
    </w:p>
    <w:p>
      <w:pPr>
        <w:pStyle w:val="13"/>
      </w:pPr>
      <w:r>
        <w:rPr>
          <w:rFonts w:hint="eastAsia"/>
        </w:rPr>
        <w:t>二、操作步骤：</w:t>
      </w:r>
    </w:p>
    <w:p>
      <w:pPr>
        <w:pStyle w:val="13"/>
      </w:pPr>
      <w:r>
        <w:rPr>
          <w:rFonts w:hint="eastAsia"/>
        </w:rPr>
        <w:t xml:space="preserve">1.查看产品的申报信息 </w:t>
      </w:r>
    </w:p>
    <w:p>
      <w:pPr>
        <w:pStyle w:val="13"/>
      </w:pPr>
      <w:r>
        <w:rPr>
          <w:rFonts w:hint="eastAsia"/>
        </w:rPr>
        <w:t>2.提出质疑</w:t>
      </w:r>
    </w:p>
    <w:p>
      <w:pPr>
        <w:pStyle w:val="13"/>
      </w:pPr>
      <w:r>
        <w:rPr>
          <w:rFonts w:hint="eastAsia"/>
        </w:rPr>
        <w:t>3.提交质疑</w:t>
      </w:r>
    </w:p>
    <w:p>
      <w:pPr>
        <w:pStyle w:val="13"/>
        <w:rPr>
          <w:color w:val="FF0000"/>
        </w:rPr>
      </w:pPr>
      <w:r>
        <w:rPr>
          <w:rFonts w:hint="eastAsia"/>
          <w:color w:val="FF0000"/>
        </w:rPr>
        <w:t>提示： 所填写的质疑必须进行提交。提交后的质疑才能进入审核流程。</w:t>
      </w:r>
    </w:p>
    <w:p>
      <w:pPr>
        <w:pStyle w:val="13"/>
      </w:pPr>
      <w:r>
        <w:rPr>
          <w:rFonts w:hint="eastAsia"/>
        </w:rPr>
        <w:t>详细操作流程如下：</w:t>
      </w:r>
      <w:r>
        <w:t xml:space="preserve"> </w:t>
      </w:r>
    </w:p>
    <w:p>
      <w:pPr>
        <w:pStyle w:val="5"/>
        <w:spacing w:before="0"/>
        <w:ind w:firstLine="0" w:firstLineChars="0"/>
        <w:jc w:val="left"/>
        <w:rPr>
          <w:b/>
        </w:rPr>
      </w:pPr>
      <w:r>
        <w:rPr>
          <w:rFonts w:hint="eastAsia"/>
          <w:b/>
        </w:rPr>
        <w:t>1．产品相互质疑</w:t>
      </w:r>
    </w:p>
    <w:p>
      <w:pPr>
        <w:pStyle w:val="5"/>
        <w:spacing w:before="0"/>
        <w:ind w:firstLine="0" w:firstLineChars="0"/>
        <w:jc w:val="left"/>
        <w:rPr>
          <w:b/>
        </w:rPr>
      </w:pPr>
      <w:r>
        <w:rPr>
          <w:rFonts w:hint="eastAsia"/>
          <w:b/>
        </w:rPr>
        <w:t>1.1</w:t>
      </w:r>
      <w:r>
        <w:rPr>
          <w:rFonts w:hint="eastAsia"/>
        </w:rPr>
        <w:t xml:space="preserve"> 点击菜单【查看并质疑】－【质疑其他产品】进入“产品相互质疑页面”（如下图所示）。</w:t>
      </w:r>
    </w:p>
    <w:p>
      <w:pPr>
        <w:pStyle w:val="5"/>
        <w:spacing w:before="0"/>
        <w:ind w:firstLine="0" w:firstLineChars="0"/>
        <w:jc w:val="left"/>
        <w:rPr>
          <w:b/>
        </w:rPr>
      </w:pPr>
      <w:r>
        <w:drawing>
          <wp:inline distT="0" distB="0" distL="0" distR="0">
            <wp:extent cx="1876425" cy="3019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1876425" cy="3019425"/>
                    </a:xfrm>
                    <a:prstGeom prst="rect">
                      <a:avLst/>
                    </a:prstGeom>
                  </pic:spPr>
                </pic:pic>
              </a:graphicData>
            </a:graphic>
          </wp:inline>
        </w:drawing>
      </w:r>
    </w:p>
    <w:p>
      <w:pPr>
        <w:pStyle w:val="5"/>
        <w:spacing w:before="0"/>
        <w:ind w:firstLine="0" w:firstLineChars="0"/>
      </w:pPr>
      <w:r>
        <w:rPr>
          <w:rFonts w:hint="eastAsia"/>
        </w:rPr>
        <w:t>1.2 在该界面中，输入查询条件，输入查询条件，查询您关心的产品。</w:t>
      </w:r>
    </w:p>
    <w:p>
      <w:r>
        <w:drawing>
          <wp:inline distT="0" distB="0" distL="0" distR="0">
            <wp:extent cx="5274310" cy="1798955"/>
            <wp:effectExtent l="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7" cstate="print"/>
                    <a:stretch>
                      <a:fillRect/>
                    </a:stretch>
                  </pic:blipFill>
                  <pic:spPr>
                    <a:xfrm>
                      <a:off x="0" y="0"/>
                      <a:ext cx="5274310" cy="1799004"/>
                    </a:xfrm>
                    <a:prstGeom prst="rect">
                      <a:avLst/>
                    </a:prstGeom>
                  </pic:spPr>
                </pic:pic>
              </a:graphicData>
            </a:graphic>
          </wp:inline>
        </w:drawing>
      </w:r>
    </w:p>
    <w:p>
      <w:r>
        <w:rPr>
          <w:rFonts w:hint="eastAsia"/>
        </w:rPr>
        <w:t>1.3 点击“查看”按钮，可查看此产品申报的产品信息，如果对此信息有异议，可点击“信息质疑”按钮进行质疑。</w:t>
      </w:r>
    </w:p>
    <w:p>
      <w:r>
        <w:drawing>
          <wp:inline distT="0" distB="0" distL="0" distR="0">
            <wp:extent cx="5274310" cy="1776095"/>
            <wp:effectExtent l="0" t="0" r="254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8" cstate="print"/>
                    <a:stretch>
                      <a:fillRect/>
                    </a:stretch>
                  </pic:blipFill>
                  <pic:spPr>
                    <a:xfrm>
                      <a:off x="0" y="0"/>
                      <a:ext cx="5274310" cy="1776417"/>
                    </a:xfrm>
                    <a:prstGeom prst="rect">
                      <a:avLst/>
                    </a:prstGeom>
                  </pic:spPr>
                </pic:pic>
              </a:graphicData>
            </a:graphic>
          </wp:inline>
        </w:drawing>
      </w:r>
    </w:p>
    <w:p>
      <w:r>
        <w:rPr>
          <w:rFonts w:hint="eastAsia"/>
        </w:rPr>
        <w:t>1.4请选择要质疑信息的类型，然后内容中录入您的质疑内容。</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5791200" cy="3121025"/>
            <wp:effectExtent l="0" t="0" r="0" b="3175"/>
            <wp:docPr id="2" name="图片 2" descr="C:\Users\lizs\Documents\Tencent Files\16519875\Image\C2C\Image1\TD4AIV(RUE9Z8INXOR_ZJ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izs\Documents\Tencent Files\16519875\Image\C2C\Image1\TD4AIV(RUE9Z8INXOR_ZJO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96212" cy="3124017"/>
                    </a:xfrm>
                    <a:prstGeom prst="rect">
                      <a:avLst/>
                    </a:prstGeom>
                    <a:noFill/>
                    <a:ln>
                      <a:noFill/>
                    </a:ln>
                  </pic:spPr>
                </pic:pic>
              </a:graphicData>
            </a:graphic>
          </wp:inline>
        </w:drawing>
      </w:r>
    </w:p>
    <w:p/>
    <w:p>
      <w:r>
        <w:rPr>
          <w:rFonts w:hint="eastAsia"/>
        </w:rPr>
        <w:t>1.5.如果您选择质疑“价格信息”，请按规定格式进行填写。</w:t>
      </w:r>
    </w:p>
    <w:p>
      <w:r>
        <w:drawing>
          <wp:inline distT="0" distB="0" distL="0" distR="0">
            <wp:extent cx="5274310" cy="2804795"/>
            <wp:effectExtent l="0" t="0" r="254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cstate="print"/>
                    <a:stretch>
                      <a:fillRect/>
                    </a:stretch>
                  </pic:blipFill>
                  <pic:spPr>
                    <a:xfrm>
                      <a:off x="0" y="0"/>
                      <a:ext cx="5274310" cy="2805029"/>
                    </a:xfrm>
                    <a:prstGeom prst="rect">
                      <a:avLst/>
                    </a:prstGeom>
                  </pic:spPr>
                </pic:pic>
              </a:graphicData>
            </a:graphic>
          </wp:inline>
        </w:drawing>
      </w:r>
    </w:p>
    <w:p>
      <w:r>
        <w:rPr>
          <w:rFonts w:hint="eastAsia"/>
        </w:rPr>
        <w:t>1.6如果您有相关的证明材料，请转成图片格式进行上传。</w:t>
      </w:r>
    </w:p>
    <w:p>
      <w:r>
        <w:drawing>
          <wp:inline distT="0" distB="0" distL="0" distR="0">
            <wp:extent cx="5274310" cy="1546860"/>
            <wp:effectExtent l="0" t="0" r="254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1" cstate="print"/>
                    <a:stretch>
                      <a:fillRect/>
                    </a:stretch>
                  </pic:blipFill>
                  <pic:spPr>
                    <a:xfrm>
                      <a:off x="0" y="0"/>
                      <a:ext cx="5274310" cy="1546887"/>
                    </a:xfrm>
                    <a:prstGeom prst="rect">
                      <a:avLst/>
                    </a:prstGeom>
                  </pic:spPr>
                </pic:pic>
              </a:graphicData>
            </a:graphic>
          </wp:inline>
        </w:drawing>
      </w:r>
    </w:p>
    <w:p/>
    <w:p>
      <w:r>
        <w:rPr>
          <w:rFonts w:hint="eastAsia"/>
        </w:rPr>
        <w:t>1.7质疑内容填写完成，图片上传完成后，点击“保存”按钮，保存填写的信息。</w:t>
      </w:r>
    </w:p>
    <w:p>
      <w:pPr>
        <w:pStyle w:val="5"/>
        <w:spacing w:before="0"/>
        <w:ind w:firstLine="0" w:firstLineChars="0"/>
        <w:jc w:val="left"/>
        <w:rPr>
          <w:b/>
          <w:color w:val="FF0000"/>
        </w:rPr>
      </w:pPr>
      <w:r>
        <w:drawing>
          <wp:inline distT="0" distB="0" distL="0" distR="0">
            <wp:extent cx="5274310" cy="2008505"/>
            <wp:effectExtent l="0" t="0" r="254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cstate="print"/>
                    <a:stretch>
                      <a:fillRect/>
                    </a:stretch>
                  </pic:blipFill>
                  <pic:spPr>
                    <a:xfrm>
                      <a:off x="0" y="0"/>
                      <a:ext cx="5274310" cy="2008999"/>
                    </a:xfrm>
                    <a:prstGeom prst="rect">
                      <a:avLst/>
                    </a:prstGeom>
                  </pic:spPr>
                </pic:pic>
              </a:graphicData>
            </a:graphic>
          </wp:inline>
        </w:drawing>
      </w:r>
    </w:p>
    <w:p>
      <w:pPr>
        <w:pStyle w:val="5"/>
        <w:spacing w:before="0"/>
        <w:ind w:firstLine="0" w:firstLineChars="0"/>
        <w:jc w:val="left"/>
        <w:rPr>
          <w:rFonts w:ascii="Calibri" w:hAnsi="Calibri"/>
          <w:b/>
          <w:sz w:val="24"/>
        </w:rPr>
      </w:pPr>
      <w:r>
        <w:rPr>
          <w:rFonts w:hint="eastAsia" w:ascii="Calibri" w:hAnsi="Calibri"/>
          <w:b/>
          <w:sz w:val="24"/>
        </w:rPr>
        <w:t>2．质疑的提交</w:t>
      </w:r>
    </w:p>
    <w:p>
      <w:pPr>
        <w:pStyle w:val="5"/>
        <w:spacing w:before="0"/>
        <w:ind w:firstLine="0" w:firstLineChars="0"/>
        <w:jc w:val="left"/>
        <w:rPr>
          <w:b/>
          <w:color w:val="FF0000"/>
        </w:rPr>
      </w:pPr>
      <w:r>
        <w:rPr>
          <w:rFonts w:hint="eastAsia"/>
          <w:b/>
          <w:color w:val="FF0000"/>
        </w:rPr>
        <w:t>注意：您的质疑需要“提交质疑”功能中进行提交操作才能生效，若只保存未提交，该项质疑则无法被受理。</w:t>
      </w:r>
    </w:p>
    <w:p>
      <w:pPr>
        <w:pStyle w:val="5"/>
        <w:spacing w:before="0"/>
        <w:ind w:firstLine="0" w:firstLineChars="0"/>
        <w:jc w:val="left"/>
        <w:rPr>
          <w:rFonts w:ascii="Calibri" w:hAnsi="Calibri"/>
          <w:szCs w:val="22"/>
        </w:rPr>
      </w:pPr>
    </w:p>
    <w:p>
      <w:r>
        <w:rPr>
          <w:rFonts w:hint="eastAsia"/>
        </w:rPr>
        <w:t>2.1在质疑项都填写完成后，需在“提交质疑”功能中进行提交，提交后的质疑审核员才能进行处理。选择菜单中的“提交质疑”进入功能。</w:t>
      </w:r>
    </w:p>
    <w:p>
      <w:r>
        <w:drawing>
          <wp:inline distT="0" distB="0" distL="0" distR="0">
            <wp:extent cx="1866900" cy="3000375"/>
            <wp:effectExtent l="0" t="0" r="0"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cstate="print"/>
                    <a:stretch>
                      <a:fillRect/>
                    </a:stretch>
                  </pic:blipFill>
                  <pic:spPr>
                    <a:xfrm>
                      <a:off x="0" y="0"/>
                      <a:ext cx="1866900" cy="3000375"/>
                    </a:xfrm>
                    <a:prstGeom prst="rect">
                      <a:avLst/>
                    </a:prstGeom>
                  </pic:spPr>
                </pic:pic>
              </a:graphicData>
            </a:graphic>
          </wp:inline>
        </w:drawing>
      </w:r>
    </w:p>
    <w:p>
      <w:pPr>
        <w:pStyle w:val="5"/>
        <w:spacing w:before="0"/>
        <w:ind w:firstLine="0" w:firstLineChars="0"/>
      </w:pPr>
      <w:r>
        <w:rPr>
          <w:rFonts w:hint="eastAsia"/>
        </w:rPr>
        <w:t>2.2在该界面中，列出您己经保存的质疑。点击【查看】按钮进入质疑信息查看页面，可以查看质疑的详细内容。</w:t>
      </w:r>
    </w:p>
    <w:p>
      <w:pPr>
        <w:pStyle w:val="5"/>
        <w:spacing w:before="0"/>
        <w:ind w:left="360" w:firstLine="0" w:firstLineChars="0"/>
      </w:pPr>
      <w:r>
        <w:drawing>
          <wp:inline distT="0" distB="0" distL="0" distR="0">
            <wp:extent cx="5274310" cy="1914525"/>
            <wp:effectExtent l="0" t="0" r="254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4" cstate="print"/>
                    <a:stretch>
                      <a:fillRect/>
                    </a:stretch>
                  </pic:blipFill>
                  <pic:spPr>
                    <a:xfrm>
                      <a:off x="0" y="0"/>
                      <a:ext cx="5274310" cy="1914990"/>
                    </a:xfrm>
                    <a:prstGeom prst="rect">
                      <a:avLst/>
                    </a:prstGeom>
                  </pic:spPr>
                </pic:pic>
              </a:graphicData>
            </a:graphic>
          </wp:inline>
        </w:drawing>
      </w:r>
    </w:p>
    <w:p>
      <w:pPr>
        <w:widowControl/>
        <w:jc w:val="left"/>
        <w:rPr>
          <w:rFonts w:ascii="Times New Roman" w:hAnsi="Times New Roman"/>
          <w:szCs w:val="24"/>
        </w:rPr>
      </w:pPr>
    </w:p>
    <w:p>
      <w:pPr>
        <w:pStyle w:val="5"/>
        <w:spacing w:before="0"/>
        <w:ind w:firstLine="0" w:firstLineChars="0"/>
      </w:pPr>
      <w:r>
        <w:rPr>
          <w:rFonts w:hint="eastAsia"/>
        </w:rPr>
        <w:t>2.3在此页面可以查看本用户提出的质疑信息内容，并可点击【查看质疑图片】查看所上传图片</w:t>
      </w:r>
    </w:p>
    <w:p>
      <w:pPr>
        <w:pStyle w:val="5"/>
        <w:spacing w:before="0"/>
        <w:ind w:left="360" w:firstLine="0" w:firstLineChars="0"/>
      </w:pPr>
      <w:r>
        <w:t xml:space="preserve"> </w:t>
      </w:r>
      <w:r>
        <w:drawing>
          <wp:inline distT="0" distB="0" distL="0" distR="0">
            <wp:extent cx="5267325" cy="1628775"/>
            <wp:effectExtent l="0" t="0" r="9525" b="9525"/>
            <wp:docPr id="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67325" cy="1628775"/>
                    </a:xfrm>
                    <a:prstGeom prst="rect">
                      <a:avLst/>
                    </a:prstGeom>
                    <a:noFill/>
                    <a:ln>
                      <a:noFill/>
                    </a:ln>
                  </pic:spPr>
                </pic:pic>
              </a:graphicData>
            </a:graphic>
          </wp:inline>
        </w:drawing>
      </w:r>
    </w:p>
    <w:p>
      <w:pPr>
        <w:pStyle w:val="5"/>
        <w:spacing w:before="0"/>
        <w:ind w:left="360" w:firstLine="0" w:firstLineChars="0"/>
      </w:pPr>
    </w:p>
    <w:p>
      <w:pPr>
        <w:pStyle w:val="5"/>
        <w:spacing w:before="0"/>
        <w:ind w:firstLine="0" w:firstLineChars="0"/>
      </w:pPr>
      <w:r>
        <w:rPr>
          <w:rFonts w:hint="eastAsia"/>
        </w:rPr>
        <w:t>2.4检查质疑内容无误后，点击列表页面中的“提交”按钮进行质疑提交。如果内容有误，可点击“删除”按钮，删除质疑，按照上面的介绍重新填写质疑。</w:t>
      </w:r>
    </w:p>
    <w:p>
      <w:pPr>
        <w:pStyle w:val="5"/>
        <w:spacing w:before="0"/>
        <w:ind w:left="360" w:firstLine="0" w:firstLineChars="0"/>
      </w:pPr>
      <w:r>
        <w:drawing>
          <wp:inline distT="0" distB="0" distL="0" distR="0">
            <wp:extent cx="5274310" cy="1905000"/>
            <wp:effectExtent l="0" t="0" r="254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6" cstate="print"/>
                    <a:stretch>
                      <a:fillRect/>
                    </a:stretch>
                  </pic:blipFill>
                  <pic:spPr>
                    <a:xfrm>
                      <a:off x="0" y="0"/>
                      <a:ext cx="5274310" cy="1905222"/>
                    </a:xfrm>
                    <a:prstGeom prst="rect">
                      <a:avLst/>
                    </a:prstGeom>
                  </pic:spPr>
                </pic:pic>
              </a:graphicData>
            </a:graphic>
          </wp:inline>
        </w:drawing>
      </w:r>
    </w:p>
    <w:p>
      <w:pPr>
        <w:pStyle w:val="5"/>
        <w:spacing w:before="0"/>
        <w:ind w:left="422" w:firstLine="0" w:firstLineChars="0"/>
      </w:pPr>
      <w:r>
        <w:rPr>
          <w:rFonts w:hint="eastAsia"/>
        </w:rPr>
        <w:t xml:space="preserve"> </w:t>
      </w:r>
    </w:p>
    <w:p>
      <w:r>
        <w:rPr>
          <w:rFonts w:hint="eastAsia" w:ascii="Times New Roman" w:hAnsi="Times New Roman"/>
          <w:szCs w:val="24"/>
        </w:rPr>
        <w:t xml:space="preserve">2.5 </w:t>
      </w:r>
      <w:r>
        <w:rPr>
          <w:rFonts w:hint="eastAsia"/>
        </w:rPr>
        <w:t>操作完成后请再次确认您的质疑信息是否已提交，成功提交后，“是否提交”栏显示为是，“操作栏”中“提交”，“删除”按键将消失。如下图所示，表示这些质疑都被提交</w:t>
      </w:r>
    </w:p>
    <w:p>
      <w:r>
        <w:drawing>
          <wp:inline distT="0" distB="0" distL="0" distR="0">
            <wp:extent cx="5274310" cy="1929765"/>
            <wp:effectExtent l="0" t="0" r="254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7" cstate="print"/>
                    <a:stretch>
                      <a:fillRect/>
                    </a:stretch>
                  </pic:blipFill>
                  <pic:spPr>
                    <a:xfrm>
                      <a:off x="0" y="0"/>
                      <a:ext cx="5274310" cy="1930251"/>
                    </a:xfrm>
                    <a:prstGeom prst="rect">
                      <a:avLst/>
                    </a:prstGeom>
                  </pic:spPr>
                </pic:pic>
              </a:graphicData>
            </a:graphic>
          </wp:inline>
        </w:drawing>
      </w:r>
    </w:p>
    <w:p>
      <w:pPr>
        <w:pStyle w:val="13"/>
      </w:pPr>
      <w:r>
        <w:rPr>
          <w:rFonts w:hint="eastAsia"/>
        </w:rPr>
        <w:t>3、特别提示：</w:t>
      </w:r>
    </w:p>
    <w:p>
      <w:pPr>
        <w:pStyle w:val="12"/>
        <w:numPr>
          <w:ilvl w:val="0"/>
          <w:numId w:val="1"/>
        </w:numPr>
        <w:ind w:firstLineChars="0"/>
      </w:pPr>
      <w:r>
        <w:rPr>
          <w:rFonts w:hint="eastAsia"/>
        </w:rPr>
        <w:t>在提出质疑的同时请企业认真查看系统中的图例和网站发布的申报指南。</w:t>
      </w:r>
    </w:p>
    <w:p>
      <w:pPr>
        <w:pStyle w:val="12"/>
        <w:numPr>
          <w:ilvl w:val="0"/>
          <w:numId w:val="1"/>
        </w:numPr>
        <w:ind w:firstLineChars="0"/>
      </w:pPr>
      <w:r>
        <w:rPr>
          <w:rFonts w:hint="eastAsia"/>
        </w:rPr>
        <w:t>若出现系统操作问题请在各自阳光采购群（QQ）里咨询。</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6872"/>
    <w:multiLevelType w:val="multilevel"/>
    <w:tmpl w:val="119068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01"/>
    <w:rsid w:val="0002023B"/>
    <w:rsid w:val="00033375"/>
    <w:rsid w:val="00053155"/>
    <w:rsid w:val="00054F01"/>
    <w:rsid w:val="00072105"/>
    <w:rsid w:val="000B0EFB"/>
    <w:rsid w:val="000B28AE"/>
    <w:rsid w:val="000B29BC"/>
    <w:rsid w:val="000D73DE"/>
    <w:rsid w:val="000E1741"/>
    <w:rsid w:val="000E7054"/>
    <w:rsid w:val="00122385"/>
    <w:rsid w:val="001316D3"/>
    <w:rsid w:val="00143065"/>
    <w:rsid w:val="00153B7F"/>
    <w:rsid w:val="001C6C5E"/>
    <w:rsid w:val="001F2E5C"/>
    <w:rsid w:val="00217AB6"/>
    <w:rsid w:val="00227348"/>
    <w:rsid w:val="00272324"/>
    <w:rsid w:val="002B7F51"/>
    <w:rsid w:val="00322D62"/>
    <w:rsid w:val="003331D3"/>
    <w:rsid w:val="003417F9"/>
    <w:rsid w:val="003522B7"/>
    <w:rsid w:val="00380BDA"/>
    <w:rsid w:val="003A12AC"/>
    <w:rsid w:val="003B05BC"/>
    <w:rsid w:val="003B0DB2"/>
    <w:rsid w:val="003B5C63"/>
    <w:rsid w:val="003B70E8"/>
    <w:rsid w:val="00403333"/>
    <w:rsid w:val="004059C9"/>
    <w:rsid w:val="00426481"/>
    <w:rsid w:val="00446F40"/>
    <w:rsid w:val="0045433D"/>
    <w:rsid w:val="00462BF6"/>
    <w:rsid w:val="004A2217"/>
    <w:rsid w:val="004A73AF"/>
    <w:rsid w:val="004B2579"/>
    <w:rsid w:val="004C196D"/>
    <w:rsid w:val="004E5FB2"/>
    <w:rsid w:val="00547646"/>
    <w:rsid w:val="005479BB"/>
    <w:rsid w:val="00554950"/>
    <w:rsid w:val="005907FF"/>
    <w:rsid w:val="005957E3"/>
    <w:rsid w:val="005A63DB"/>
    <w:rsid w:val="005D3E97"/>
    <w:rsid w:val="005E76A4"/>
    <w:rsid w:val="00616078"/>
    <w:rsid w:val="0061761E"/>
    <w:rsid w:val="0064122B"/>
    <w:rsid w:val="00642BA5"/>
    <w:rsid w:val="0064799B"/>
    <w:rsid w:val="00667681"/>
    <w:rsid w:val="00690051"/>
    <w:rsid w:val="006B6FD7"/>
    <w:rsid w:val="006D560D"/>
    <w:rsid w:val="006F2BAA"/>
    <w:rsid w:val="00703DE0"/>
    <w:rsid w:val="007044D1"/>
    <w:rsid w:val="00707A7A"/>
    <w:rsid w:val="0073343D"/>
    <w:rsid w:val="007573E4"/>
    <w:rsid w:val="007A3C63"/>
    <w:rsid w:val="007D0013"/>
    <w:rsid w:val="007E7F56"/>
    <w:rsid w:val="00816858"/>
    <w:rsid w:val="00821807"/>
    <w:rsid w:val="00837602"/>
    <w:rsid w:val="00891228"/>
    <w:rsid w:val="00893B31"/>
    <w:rsid w:val="008B321C"/>
    <w:rsid w:val="008B41FB"/>
    <w:rsid w:val="00913A24"/>
    <w:rsid w:val="00926B34"/>
    <w:rsid w:val="00944582"/>
    <w:rsid w:val="009507B8"/>
    <w:rsid w:val="00960D06"/>
    <w:rsid w:val="00981911"/>
    <w:rsid w:val="009849DB"/>
    <w:rsid w:val="009A2F39"/>
    <w:rsid w:val="009A7D16"/>
    <w:rsid w:val="009B2751"/>
    <w:rsid w:val="009C4145"/>
    <w:rsid w:val="009E1B32"/>
    <w:rsid w:val="009E7643"/>
    <w:rsid w:val="00A02505"/>
    <w:rsid w:val="00A07712"/>
    <w:rsid w:val="00A11263"/>
    <w:rsid w:val="00A45470"/>
    <w:rsid w:val="00A6156C"/>
    <w:rsid w:val="00A81621"/>
    <w:rsid w:val="00A95C5E"/>
    <w:rsid w:val="00AA29F4"/>
    <w:rsid w:val="00AA55F6"/>
    <w:rsid w:val="00AA5E93"/>
    <w:rsid w:val="00AF0E94"/>
    <w:rsid w:val="00B24D47"/>
    <w:rsid w:val="00B70E3B"/>
    <w:rsid w:val="00B75C1E"/>
    <w:rsid w:val="00B80DE9"/>
    <w:rsid w:val="00B94774"/>
    <w:rsid w:val="00BA2A81"/>
    <w:rsid w:val="00BA2D43"/>
    <w:rsid w:val="00BC161F"/>
    <w:rsid w:val="00BC24BE"/>
    <w:rsid w:val="00C12105"/>
    <w:rsid w:val="00C16BA6"/>
    <w:rsid w:val="00C3014F"/>
    <w:rsid w:val="00C50D87"/>
    <w:rsid w:val="00C652D2"/>
    <w:rsid w:val="00C8423D"/>
    <w:rsid w:val="00C86B2A"/>
    <w:rsid w:val="00CB225E"/>
    <w:rsid w:val="00D11944"/>
    <w:rsid w:val="00D42E00"/>
    <w:rsid w:val="00D57C1F"/>
    <w:rsid w:val="00D77154"/>
    <w:rsid w:val="00D91510"/>
    <w:rsid w:val="00DD469F"/>
    <w:rsid w:val="00DE0213"/>
    <w:rsid w:val="00E00B7B"/>
    <w:rsid w:val="00E43FAC"/>
    <w:rsid w:val="00E4442D"/>
    <w:rsid w:val="00E6538B"/>
    <w:rsid w:val="00E72516"/>
    <w:rsid w:val="00EC6123"/>
    <w:rsid w:val="00EE1B0F"/>
    <w:rsid w:val="00F063E8"/>
    <w:rsid w:val="00F13E75"/>
    <w:rsid w:val="00F250E1"/>
    <w:rsid w:val="00F328A7"/>
    <w:rsid w:val="00F34A4B"/>
    <w:rsid w:val="00F801C0"/>
    <w:rsid w:val="00F80780"/>
    <w:rsid w:val="00FD0D85"/>
    <w:rsid w:val="00FD3469"/>
    <w:rsid w:val="00FE51E7"/>
    <w:rsid w:val="00FE5307"/>
    <w:rsid w:val="00FE5C28"/>
    <w:rsid w:val="00FF6A02"/>
    <w:rsid w:val="014C132E"/>
    <w:rsid w:val="020A0467"/>
    <w:rsid w:val="02CE3A29"/>
    <w:rsid w:val="033311CF"/>
    <w:rsid w:val="038D72DF"/>
    <w:rsid w:val="04B019C0"/>
    <w:rsid w:val="05C66F89"/>
    <w:rsid w:val="05E61A3D"/>
    <w:rsid w:val="067B1F30"/>
    <w:rsid w:val="06D303C0"/>
    <w:rsid w:val="071311AA"/>
    <w:rsid w:val="073C456C"/>
    <w:rsid w:val="07EC690F"/>
    <w:rsid w:val="08074F3A"/>
    <w:rsid w:val="08C87576"/>
    <w:rsid w:val="098E3ABC"/>
    <w:rsid w:val="09914A41"/>
    <w:rsid w:val="09E46A49"/>
    <w:rsid w:val="0B002699"/>
    <w:rsid w:val="0B025B9C"/>
    <w:rsid w:val="0B123C38"/>
    <w:rsid w:val="0B212BCE"/>
    <w:rsid w:val="0E272EC6"/>
    <w:rsid w:val="0EBA2435"/>
    <w:rsid w:val="0EBE68BC"/>
    <w:rsid w:val="0ED7100F"/>
    <w:rsid w:val="10534754"/>
    <w:rsid w:val="10C07307"/>
    <w:rsid w:val="10CF7921"/>
    <w:rsid w:val="11234E2D"/>
    <w:rsid w:val="11743932"/>
    <w:rsid w:val="118328C8"/>
    <w:rsid w:val="11C87B39"/>
    <w:rsid w:val="11E23F66"/>
    <w:rsid w:val="126D60C9"/>
    <w:rsid w:val="128A347A"/>
    <w:rsid w:val="145F42FA"/>
    <w:rsid w:val="14632D00"/>
    <w:rsid w:val="157F6950"/>
    <w:rsid w:val="15ED6F84"/>
    <w:rsid w:val="170A775C"/>
    <w:rsid w:val="176A0A7A"/>
    <w:rsid w:val="17EC44CB"/>
    <w:rsid w:val="18021EF2"/>
    <w:rsid w:val="188411C6"/>
    <w:rsid w:val="191120AF"/>
    <w:rsid w:val="19BF34CD"/>
    <w:rsid w:val="19E5590B"/>
    <w:rsid w:val="1A4511A7"/>
    <w:rsid w:val="1B192484"/>
    <w:rsid w:val="1B3F6E41"/>
    <w:rsid w:val="1B6260FC"/>
    <w:rsid w:val="1C6A0B2D"/>
    <w:rsid w:val="1C854F5A"/>
    <w:rsid w:val="1D436612"/>
    <w:rsid w:val="1E6750EF"/>
    <w:rsid w:val="1FE1495C"/>
    <w:rsid w:val="20C96E58"/>
    <w:rsid w:val="22736A7A"/>
    <w:rsid w:val="22A72B65"/>
    <w:rsid w:val="22E771D2"/>
    <w:rsid w:val="230F1290"/>
    <w:rsid w:val="232C6642"/>
    <w:rsid w:val="238D53E2"/>
    <w:rsid w:val="24C818E6"/>
    <w:rsid w:val="250E67D7"/>
    <w:rsid w:val="25E37AB4"/>
    <w:rsid w:val="25F87A5A"/>
    <w:rsid w:val="277A0E4F"/>
    <w:rsid w:val="278065DC"/>
    <w:rsid w:val="27DF1E78"/>
    <w:rsid w:val="28D4148C"/>
    <w:rsid w:val="2A8555CF"/>
    <w:rsid w:val="2AE311EC"/>
    <w:rsid w:val="2B0471A2"/>
    <w:rsid w:val="2B7A4BE2"/>
    <w:rsid w:val="2B7B2664"/>
    <w:rsid w:val="2BAC2E33"/>
    <w:rsid w:val="2BFE0BE3"/>
    <w:rsid w:val="2CCC0D0C"/>
    <w:rsid w:val="2D5147E9"/>
    <w:rsid w:val="2D832A39"/>
    <w:rsid w:val="2DD02B38"/>
    <w:rsid w:val="30FE2CF0"/>
    <w:rsid w:val="31137412"/>
    <w:rsid w:val="319331E3"/>
    <w:rsid w:val="320F63B0"/>
    <w:rsid w:val="32A73FA5"/>
    <w:rsid w:val="32EB46F7"/>
    <w:rsid w:val="3364565D"/>
    <w:rsid w:val="337B3084"/>
    <w:rsid w:val="337C0B05"/>
    <w:rsid w:val="34344A31"/>
    <w:rsid w:val="34D944A9"/>
    <w:rsid w:val="367A016E"/>
    <w:rsid w:val="369D3BA6"/>
    <w:rsid w:val="395D152B"/>
    <w:rsid w:val="39EC7B15"/>
    <w:rsid w:val="39F871AB"/>
    <w:rsid w:val="3A445FA5"/>
    <w:rsid w:val="3B0527E0"/>
    <w:rsid w:val="3B456E4D"/>
    <w:rsid w:val="3C73623A"/>
    <w:rsid w:val="3D6313C6"/>
    <w:rsid w:val="3DD34EFD"/>
    <w:rsid w:val="3E5F0364"/>
    <w:rsid w:val="3EFF6BE9"/>
    <w:rsid w:val="3F4F7C6C"/>
    <w:rsid w:val="3F5C36FF"/>
    <w:rsid w:val="41B27457"/>
    <w:rsid w:val="41BD3269"/>
    <w:rsid w:val="42492E4D"/>
    <w:rsid w:val="42C22B17"/>
    <w:rsid w:val="431E1BAC"/>
    <w:rsid w:val="43985FF2"/>
    <w:rsid w:val="43CA7AC6"/>
    <w:rsid w:val="44364BF7"/>
    <w:rsid w:val="443A35FD"/>
    <w:rsid w:val="44B968EF"/>
    <w:rsid w:val="45283286"/>
    <w:rsid w:val="45643FE4"/>
    <w:rsid w:val="45833892"/>
    <w:rsid w:val="459A22C0"/>
    <w:rsid w:val="45EF524D"/>
    <w:rsid w:val="473345DF"/>
    <w:rsid w:val="47A45B98"/>
    <w:rsid w:val="47F90B25"/>
    <w:rsid w:val="488D7D14"/>
    <w:rsid w:val="49023556"/>
    <w:rsid w:val="49E8629B"/>
    <w:rsid w:val="4A283338"/>
    <w:rsid w:val="4C131BDF"/>
    <w:rsid w:val="4C524F47"/>
    <w:rsid w:val="4CAB3057"/>
    <w:rsid w:val="4D2C26AC"/>
    <w:rsid w:val="4DBF3E19"/>
    <w:rsid w:val="4F404315"/>
    <w:rsid w:val="501A61F6"/>
    <w:rsid w:val="50596FE0"/>
    <w:rsid w:val="50CF4A20"/>
    <w:rsid w:val="50F23CDB"/>
    <w:rsid w:val="51023F76"/>
    <w:rsid w:val="512B513A"/>
    <w:rsid w:val="51B07591"/>
    <w:rsid w:val="51BD46A9"/>
    <w:rsid w:val="51C01DAA"/>
    <w:rsid w:val="53851A96"/>
    <w:rsid w:val="54311BAF"/>
    <w:rsid w:val="546C2C8D"/>
    <w:rsid w:val="54AB2576"/>
    <w:rsid w:val="54D44C3B"/>
    <w:rsid w:val="5505540A"/>
    <w:rsid w:val="5560481F"/>
    <w:rsid w:val="56635347"/>
    <w:rsid w:val="56B95D55"/>
    <w:rsid w:val="56BB1258"/>
    <w:rsid w:val="56BF34E2"/>
    <w:rsid w:val="57AB43E4"/>
    <w:rsid w:val="582052DF"/>
    <w:rsid w:val="59EE111B"/>
    <w:rsid w:val="5AE65E30"/>
    <w:rsid w:val="5B561967"/>
    <w:rsid w:val="5C7774C0"/>
    <w:rsid w:val="5D4E7523"/>
    <w:rsid w:val="5E8E7EB0"/>
    <w:rsid w:val="5EC94A7D"/>
    <w:rsid w:val="60F32B9D"/>
    <w:rsid w:val="62743F92"/>
    <w:rsid w:val="63590D8D"/>
    <w:rsid w:val="63BD3030"/>
    <w:rsid w:val="63F3350A"/>
    <w:rsid w:val="64FB04B9"/>
    <w:rsid w:val="654266AF"/>
    <w:rsid w:val="65E207B7"/>
    <w:rsid w:val="660F6CFC"/>
    <w:rsid w:val="66B97195"/>
    <w:rsid w:val="66F74A7C"/>
    <w:rsid w:val="67246844"/>
    <w:rsid w:val="673565FE"/>
    <w:rsid w:val="681306CB"/>
    <w:rsid w:val="68621ACF"/>
    <w:rsid w:val="6889198F"/>
    <w:rsid w:val="6A123A14"/>
    <w:rsid w:val="6A327CF0"/>
    <w:rsid w:val="6AD050CC"/>
    <w:rsid w:val="6AF51A88"/>
    <w:rsid w:val="6B555325"/>
    <w:rsid w:val="6BDE7808"/>
    <w:rsid w:val="6C4739B4"/>
    <w:rsid w:val="6D131E03"/>
    <w:rsid w:val="6D503E66"/>
    <w:rsid w:val="6E8354DD"/>
    <w:rsid w:val="6F401113"/>
    <w:rsid w:val="6F9F112C"/>
    <w:rsid w:val="70BD7386"/>
    <w:rsid w:val="71032079"/>
    <w:rsid w:val="713759CB"/>
    <w:rsid w:val="720B1226"/>
    <w:rsid w:val="726F0F4A"/>
    <w:rsid w:val="72A64CA8"/>
    <w:rsid w:val="733B519B"/>
    <w:rsid w:val="7375407B"/>
    <w:rsid w:val="73A103C3"/>
    <w:rsid w:val="73FA42D5"/>
    <w:rsid w:val="74252B9A"/>
    <w:rsid w:val="747B5B27"/>
    <w:rsid w:val="74982ED9"/>
    <w:rsid w:val="74CD42AD"/>
    <w:rsid w:val="75076A10"/>
    <w:rsid w:val="752D33CD"/>
    <w:rsid w:val="76041DAB"/>
    <w:rsid w:val="77162EED"/>
    <w:rsid w:val="77453A3C"/>
    <w:rsid w:val="79294ED6"/>
    <w:rsid w:val="79921083"/>
    <w:rsid w:val="7CF92699"/>
    <w:rsid w:val="7DA527B2"/>
    <w:rsid w:val="7E0C345B"/>
    <w:rsid w:val="7F32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Document Map"/>
    <w:basedOn w:val="1"/>
    <w:link w:val="20"/>
    <w:unhideWhenUsed/>
    <w:qFormat/>
    <w:uiPriority w:val="99"/>
    <w:rPr>
      <w:rFonts w:ascii="宋体"/>
      <w:sz w:val="18"/>
      <w:szCs w:val="18"/>
    </w:rPr>
  </w:style>
  <w:style w:type="paragraph" w:styleId="5">
    <w:name w:val="Body Text Indent"/>
    <w:basedOn w:val="1"/>
    <w:link w:val="17"/>
    <w:qFormat/>
    <w:uiPriority w:val="0"/>
    <w:pPr>
      <w:spacing w:before="120"/>
      <w:ind w:firstLine="420" w:firstLineChars="200"/>
    </w:pPr>
    <w:rPr>
      <w:rFonts w:ascii="Times New Roman" w:hAnsi="Times New Roman"/>
      <w:szCs w:val="24"/>
    </w:rPr>
  </w:style>
  <w:style w:type="paragraph" w:styleId="6">
    <w:name w:val="Balloon Text"/>
    <w:basedOn w:val="1"/>
    <w:link w:val="14"/>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uiPriority w:val="99"/>
    <w:rPr>
      <w:color w:val="0000FF"/>
      <w:u w:val="single"/>
    </w:rPr>
  </w:style>
  <w:style w:type="paragraph" w:customStyle="1" w:styleId="12">
    <w:name w:val="列出段落1"/>
    <w:basedOn w:val="1"/>
    <w:qFormat/>
    <w:uiPriority w:val="34"/>
    <w:pPr>
      <w:ind w:firstLine="420" w:firstLineChars="200"/>
    </w:pPr>
  </w:style>
  <w:style w:type="paragraph" w:customStyle="1" w:styleId="13">
    <w:name w:val="操作步骤"/>
    <w:basedOn w:val="1"/>
    <w:uiPriority w:val="0"/>
    <w:pPr>
      <w:spacing w:before="160" w:after="160"/>
    </w:pPr>
    <w:rPr>
      <w:rFonts w:ascii="Times New Roman" w:hAnsi="Times New Roman"/>
      <w:b/>
      <w:bCs/>
      <w:color w:val="000000"/>
      <w:sz w:val="24"/>
      <w:szCs w:val="24"/>
    </w:rPr>
  </w:style>
  <w:style w:type="character" w:customStyle="1" w:styleId="14">
    <w:name w:val="批注框文本 Char"/>
    <w:basedOn w:val="9"/>
    <w:link w:val="6"/>
    <w:semiHidden/>
    <w:uiPriority w:val="99"/>
    <w:rPr>
      <w:sz w:val="18"/>
      <w:szCs w:val="18"/>
    </w:rPr>
  </w:style>
  <w:style w:type="character" w:customStyle="1" w:styleId="15">
    <w:name w:val="页眉 Char"/>
    <w:basedOn w:val="9"/>
    <w:link w:val="8"/>
    <w:uiPriority w:val="99"/>
    <w:rPr>
      <w:sz w:val="18"/>
      <w:szCs w:val="18"/>
    </w:rPr>
  </w:style>
  <w:style w:type="character" w:customStyle="1" w:styleId="16">
    <w:name w:val="页脚 Char"/>
    <w:basedOn w:val="9"/>
    <w:link w:val="7"/>
    <w:uiPriority w:val="99"/>
    <w:rPr>
      <w:sz w:val="18"/>
      <w:szCs w:val="18"/>
    </w:rPr>
  </w:style>
  <w:style w:type="character" w:customStyle="1" w:styleId="17">
    <w:name w:val="正文文本缩进 Char"/>
    <w:basedOn w:val="9"/>
    <w:link w:val="5"/>
    <w:uiPriority w:val="0"/>
    <w:rPr>
      <w:rFonts w:ascii="Times New Roman" w:hAnsi="Times New Roman" w:eastAsia="宋体" w:cs="Times New Roman"/>
      <w:szCs w:val="24"/>
    </w:rPr>
  </w:style>
  <w:style w:type="character" w:customStyle="1" w:styleId="18">
    <w:name w:val="标题 2 Char"/>
    <w:basedOn w:val="9"/>
    <w:link w:val="2"/>
    <w:uiPriority w:val="9"/>
    <w:rPr>
      <w:rFonts w:ascii="Cambria" w:hAnsi="Cambria" w:eastAsia="宋体"/>
      <w:b/>
      <w:bCs/>
      <w:sz w:val="32"/>
      <w:szCs w:val="32"/>
    </w:rPr>
  </w:style>
  <w:style w:type="character" w:customStyle="1" w:styleId="19">
    <w:name w:val="标题 3 Char"/>
    <w:basedOn w:val="9"/>
    <w:link w:val="3"/>
    <w:uiPriority w:val="9"/>
    <w:rPr>
      <w:b/>
      <w:bCs/>
      <w:sz w:val="32"/>
      <w:szCs w:val="32"/>
    </w:rPr>
  </w:style>
  <w:style w:type="character" w:customStyle="1" w:styleId="20">
    <w:name w:val="文档结构图 Char"/>
    <w:basedOn w:val="9"/>
    <w:link w:val="4"/>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8AACD-D936-40F4-B4AF-84C88056E1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159</Words>
  <Characters>907</Characters>
  <Lines>7</Lines>
  <Paragraphs>2</Paragraphs>
  <TotalTime>0</TotalTime>
  <ScaleCrop>false</ScaleCrop>
  <LinksUpToDate>false</LinksUpToDate>
  <CharactersWithSpaces>1064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2015-11-19T07:08:00Z</dcterms:created>
  <dc:creator>song</dc:creator>
  <cp:lastModifiedBy>acer</cp:lastModifiedBy>
  <dcterms:modified xsi:type="dcterms:W3CDTF">2018-01-12T09:02:47Z</dcterms:modified>
  <dc:title>产品信息审核结果</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